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BA" w:rsidRPr="00BC3E2D" w:rsidRDefault="009C59BA" w:rsidP="009C59BA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 xml:space="preserve">Министерство строительства, архитектуры и территориального развития </w:t>
      </w:r>
    </w:p>
    <w:p w:rsidR="009C59BA" w:rsidRPr="00BC3E2D" w:rsidRDefault="009C59BA" w:rsidP="009C59BA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Ростовской области,</w:t>
      </w:r>
      <w:r w:rsidRPr="00BC3E2D">
        <w:t xml:space="preserve"> </w:t>
      </w:r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государственное бюджетное учреждение Ростовской области «</w:t>
      </w:r>
      <w:bookmarkStart w:id="0" w:name="_GoBack"/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Агентство жилищных программ</w:t>
      </w:r>
      <w:bookmarkEnd w:id="0"/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»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Предоставление бюджетной субсидии для оплаты части процентной ставки по жилищному кредиту.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  <w:t>1. Для граждан, не являющихся получателями бюджетной субсидии.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Можно ли в соответствии с законодательством получить бюджетную субсидию на оплату процентной ставки по уже оформленному жилищному кредиту?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Имеют ли в соответствии с законодательством право претендовать на получение бюджетной субсидии граждане, не имеющие постоянной регистрации по месту жительства на территории Ростовской области?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Имеет ли значение для получения бюджетной субсидии длительность проживания на территории Ростовской области гражданина, имеющего постоянную регистрацию по месту жительства на территории Ростовской области?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1.4. Имеют ли в соответствии с законодательством право претендовать на получение бюджетной субсидии граждане, имеющие регистрацию по месту пребывания на территории Ростовской области? 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Имеют ли в соответствии с законодательством право претендовать на получение бюджетной субсидии физические лица, не имеющие гражданства Российской Федерации?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1.6. Какие категории граждан имеют право на получение бюджетной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 Имеют ли в соответствии с законодательством право на получение бюджетной субсидии федеральные государственные служащие?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1.8. Имеют ли в соответствии с законодательством право претендовать на получение бюджетной субсидии граждане, имеющие в собственности жилье?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1.9. Имеют ли в соответствии с законодательством право претендовать на получение бюджетной субсидии граждане, проживающие в жилом помещении по договору социального найма?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1.10. Является ли постановка на учет нуждающихся в жилых помещениях в органах местного самоуправления обязательным требованием для получения бюджетной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1.11. Имеют ли в соответствии с законодательством право претендовать на получение бюджетной субсидии граждане, ранее имевшие в собственности жилье, но продавшие/подарившие его?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1.12. Куда обращаться для получения бюджетной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1.13. Где можно получить форму заявления на получение бюджетной субсидии и перечень необходимых документов?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lastRenderedPageBreak/>
        <w:t>1.14. Когда в соответствии с законодательством необходимо оформить жилищный кредит и приобрести жилое помещение?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1.15. Предусмотрена ли законодательством возможность продления срока действия свидетельства, подтверждающего право на получение бюджетной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1.16. Какой размер бюджетной субсидии установлен в законодательстве?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1.17. Как в соответствии с законодательством рассчитывается размер бюджетной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1.18. Сколько лет будет субсидироваться процентная ставка по жилищному кредиту?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1.19. Каким требованиям в соответствии с законодательством должно соответствовать приобретаемое жилое помещение?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1.20. Предусмотрена ли законодательством для работников бюджетной сферы областного и муниципального подчинения и многодетных семей дополнительная государственная поддержка в виде бюджетной субсидии для оплаты части стоимости жилья?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  <w:t>2. Для граждан, уже получающих бюджетную субсидию для оплаты части процентной ставки по жилищному кредиту.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2.1. Можно ли вносить изменения в кредитный договор в период субсидирования процентной ставки?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2.2. Можно ли рефинансировать кредит, по которому производится субсидирование процентной ставки?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2.3. Можно ли продать/подарить жилое помещение, приобретенное с использованием государственной поддержки?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2.4. В каких случаях предоставляется бюджетная субсидия для погашения задолженности по кредиту в связи с рождением (усыновлением) ребенка в период субсидирования процентной ставки?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II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Предоставление молодым специалистам здравоохранения и работникам здравоохранения дефицитных профессий бюджетной субсидии на приобретение (строительство) жилья.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  <w:t>1. Для граждан, не являющихся получателями бюджетной субсидии.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Может ли претендовать на получение данной бюджетной субсидии любой работник здравоохранения?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Имеют ли в соответствии с законодательством право претендовать на получение бюджетной субсидии физические лица, не имеющие гражданства Российской Федерации?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Имеют ли в соответствии с законодательством право претендовать на получение бюджетной субсидии граждане, не имеющие постоянной регистрации по месту жительства на территории Ростовской области?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lastRenderedPageBreak/>
        <w:t>1.4. Имеют ли в соответствии с законодательством право претендовать на получение бюджетной субсидии граждане, имеющие регистрацию по месту пребывания на территории Ростовской области?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Имеет ли значение для получения бюджетной субсидии длительность проживания на территории Ростовской области гражданина, имеющего постоянную регистрацию по месту жительства на территории Ростовской области?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1.6. Является ли постановка на учет нуждающихся в жилых помещениях в органах местного самоуправления обязательным требованием для получения бюджетной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 Как в соответствии с законодательством производится оценка обеспеченности жильем для получения данной бюджетной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1.8. Куда обращаться для включения в поименный список молодых специалистов здравоохранения или поименный список работников здравоохранения дефицитных профессий?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1.9. Куда обращаться для получения бюджетной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1.10. Где можно получить форму заявления на включение в поименный список молодых специалистов здравоохранения или поименный список работников здравоохранения дефицитных профессий?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1.11. Где можно получить форму заявления на получение бюджетной субсидии и перечень необходимых документов?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1.12. Сколько лет нужно будет отработать в системе здравоохранения Ростовской области в случае получения бюджетной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1.13. Имеют ли в соответствии с законодательством право претендовать на получение бюджетной субсидии граждане, ранее имевшие в собственности жилье, но продавшие/подарившие его?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1.14. Какой размер бюджетной субсидии установлен в законодательстве?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1.15. Как в соответствии с законодательством рассчитывается размер бюджетной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1.16. Какие требования в соответствии с законодательством предъявляются к приобретаемому жилому помещению?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1.17. Обязателен ли в соответствии с законодательством залог приобретенного жилого помещения в пользу ГБУ РО «Агентство жилищных программ»?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  <w:t>2. Для граждан, уже получивших бюджетную субсидию.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2.1. В течение какого времени после получения бюджетной субсидии гражданин должен работать в областной или муниципальной организации здравоохранения Ростовской области?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2.2. Какие последствия предусмотрены законодательством в случае увольнения из организации здравоохранения до истечения 10 лет с даты получения бюджетной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lastRenderedPageBreak/>
        <w:t>2.3. Можно ли в течение 10 лет после получения бюджетной субсидии оформить перевод в другую областную или муниципальную организацию здравоохранения?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2.4. Можно ли в течение 10 лет после получения бюджетной субсидии оформить перевод в организацию здравоохранения, не относящуюся к областной или муниципальной организации?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2.5. Какие предусмотрены меры обеспечения возврата суммы бюджетной субсидии в случае нарушения требований законодательства?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2.6. Можно ли продать/подарить приобретенное жилое помещение в течение 10 лет после получения бюджетной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III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. Предоставление меры социальной поддержки по обеспечению жилыми помещениями </w:t>
      </w:r>
      <w:r w:rsidRPr="00BC3E2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детей-сирот и детей, оставшихся без попечения родителей, лиц из их числа, детей, находящихся под опекой (попечительством)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Каким условиям должен соответствовать ребенок-сирота для предоставления меры социальной поддержки в виде обеспечения жилым помещением?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Есть ли случаи, когда ребенок-сирота может быть обеспечен жилым помещением до достижения 18 лет?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1.3. В каких случаях проживание детей-сирот в ранее занимаемых жилых помещениях, нанимателями или членами семей нанимателей по договорам социального найма либо </w:t>
      </w:r>
      <w:proofErr w:type="gramStart"/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собственниками</w:t>
      </w:r>
      <w:proofErr w:type="gramEnd"/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 которых они являются, признается невозможным?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Кто вправе обратиться за предоставлением ребенку-сироте меры социальной поддержки в виде обеспечения жилым помещением?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Куда необходимо обратиться за предоставлением меры социальной поддержки в виде обеспечения жилым помещением?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1.6. Какие документы необходимо представить при обращении за предоставлением меры социальной поддержки в виде </w:t>
      </w:r>
      <w:proofErr w:type="gramStart"/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обеспечения  жилым</w:t>
      </w:r>
      <w:proofErr w:type="gramEnd"/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 помещением?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 На каких условиях предоставляется жилое помещение ребенку-сироте?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1.8. Как рассчитывается размер площади </w:t>
      </w:r>
      <w:proofErr w:type="gramStart"/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жилого помещения</w:t>
      </w:r>
      <w:proofErr w:type="gramEnd"/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 предоставляемого ребенку-сироте по договору социального найма специализированного жилого помещения?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1.9. В каком случае ребенок-сирота имеет право на предоставление дополнительной площади сверх установленной общей нормы площади предоставляемого жилого помещения?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IV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Предоставление меры социальной поддержки в виде субсидии на строительство или приобретение жилого помещения инвалидам и семьям, имеющих детей-инвалидов, нуждающихся в улучшении жилищных условий и ставших на учет до 1 января 2005 года.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lastRenderedPageBreak/>
        <w:t>1.1. Каким условиям должны соответствовать инвалиды и семьи, имеющие детей-инвалидов, чтобы получить субсидию?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Если гражданин встал на учет после 1 января 2005 года, может ли он претендовать на получение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На что может быть использована субсидия?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Куда обратиться с заявлением о предоставлении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1.5. Какие документы необходимо представить при обращении за получением субсидии? 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1.6. Кто имеет право подать заявление, если гражданин, признан недееспособным, или заявление подается от имени ребенка-инвалида? Каким документом подтверждаются полномочия?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 Как рассчитывается размер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1.8. Как рассчитывается субсидия, если </w:t>
      </w: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правом на получение субсидии обладают два и более членов одной семьи, состоящих на учете в качестве нуждающихся в жилых помещениях?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1.9. Кто осуществляет подбор жилого помещения? Каким требованиям должно соответствовать жилое помещение?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1.10. Какие последствия наступают в случае, если стоимость жилья превышает размер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1.11. Можно ли использовать субсидию на приобретение жилья путем участия в долевом строительстве?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1.12. Как осуществляется перечисление субсидии при приобретении/строительстве жилья?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1.13. Установлен ли срок, в течение которого должна быть использована субсидия?</w:t>
      </w:r>
    </w:p>
    <w:p w:rsidR="009C59BA" w:rsidRPr="00BC3E2D" w:rsidRDefault="009C59BA" w:rsidP="009C59BA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1.14. Можно ли отказаться от получения субсидии в текущем году, чтобы получить субсидию в последующие годы?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V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Предоставление меры социальной поддержки в виде субсидии на улучшение жилищных условий ветеранам Великой Отечественной войны.</w:t>
      </w:r>
    </w:p>
    <w:p w:rsidR="009C59BA" w:rsidRPr="00BC3E2D" w:rsidRDefault="009C59BA" w:rsidP="009C59BA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Какие условия для предоставления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Какие категории ветеранов Великой Отечественной войны имеют право на предоставление субсидии на улучшение жилищных условий?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Куда обратиться с заявлением о предоставлении субсидии на улучшение жилищных условий?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Какие документы необходимо представить для получения субсидии на улучшение жилищных условий?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VI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Предоставление меры социальной поддержки в виде субсидий за счет средств федерального бюджета на обеспечение жильем ветеранов/инвалидов боевых действий, членов семей погибших (умерших) ветеранов/инвалидов боевых действий, вставших на учет до 1 января 2005 года.</w:t>
      </w:r>
    </w:p>
    <w:p w:rsidR="009C59BA" w:rsidRPr="00BC3E2D" w:rsidRDefault="009C59BA" w:rsidP="009C59BA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lastRenderedPageBreak/>
        <w:t>1.1. Какие категории имеют право на предоставление меры социальной поддержки в виде обеспечения жильем?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Имеют ли право на получение субсидии ветераны/инвалиды боевых</w:t>
      </w:r>
      <w:r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 xml:space="preserve"> 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действий, члены семей погибших (умерших) ветеранов/инвалидов боевых действий, вставшие на учет после 1 января 2005 года?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Обеспечиваются ли жильем ветераны/инвалиды боевых действий, члены семей погибших (умерших) ветеранов/инвалидов боевых действий, вставшие на учет после 1 января 2005 года? В каком порядке?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Какие условия для предоставления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Куда обратиться с заявлением о предоставлении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1.6. Какие документы нужно предоставить для получения субсидии?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 На что может быть использована субсидия?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1.8. Как осуществляется расчет субсидии?</w:t>
      </w:r>
    </w:p>
    <w:p w:rsidR="009C59BA" w:rsidRPr="00BC3E2D" w:rsidRDefault="009C59BA" w:rsidP="009C59BA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1.9. Как рассчитывается субсидия, если </w:t>
      </w: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правом на получение субсидии обладают два и более членов одной семьи, состоящих на учете в качестве нуждающихся в жилых помещениях?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1.10. Кто осуществляет подбор жилого помещения? Каким требованиям должно соответствовать жилое помещение?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1.11. Можно ли использовать субсидию на приобретение жилья путем участия в долевом строительстве?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1.12. Как осуществляется перечисление субсидии при приобретении (строительстве) жилья?</w:t>
      </w:r>
    </w:p>
    <w:p w:rsidR="009C59BA" w:rsidRPr="00BC3E2D" w:rsidRDefault="009C59BA" w:rsidP="009C59BA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1.13. Можно ли отказаться от получения субсидии в текущем году, чтобы получить субсидию в последующие годы?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1.14. Установлен ли срок, в течение которого должна быть использована субсидия?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VII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Обеспечение жилыми помещениями граждан, жилые помещения которых признаны непригодными для проживания и ремонту или реконструкции не подлежат.</w:t>
      </w:r>
    </w:p>
    <w:p w:rsidR="009C59BA" w:rsidRPr="00BC3E2D" w:rsidRDefault="009C59BA" w:rsidP="009C59BA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Какие условия для предоставления жилого помещения?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На каких условиях предоставляется жилое помещение?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Каков порядок предоставления жилого помещения?</w:t>
      </w:r>
    </w:p>
    <w:p w:rsidR="009C59BA" w:rsidRPr="00BC3E2D" w:rsidRDefault="009C59BA" w:rsidP="009C59BA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Как рассчитывается площадь предоставляемого жилого помещения?</w:t>
      </w:r>
    </w:p>
    <w:p w:rsidR="00BD4F5B" w:rsidRDefault="009C59BA" w:rsidP="009C59BA"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Имеет ли право на предоставление жилого помещения гражданин, имеющий в собственности иное помещение?</w:t>
      </w:r>
    </w:p>
    <w:sectPr w:rsidR="00BD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32"/>
    <w:rsid w:val="000F1C32"/>
    <w:rsid w:val="009C59BA"/>
    <w:rsid w:val="00B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713B1-87E3-49D6-909C-1A823F04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BA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1923</Words>
  <Characters>10964</Characters>
  <Application>Microsoft Office Word</Application>
  <DocSecurity>0</DocSecurity>
  <Lines>91</Lines>
  <Paragraphs>25</Paragraphs>
  <ScaleCrop>false</ScaleCrop>
  <Company/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2018-06-21T12:38:00Z</dcterms:created>
  <dcterms:modified xsi:type="dcterms:W3CDTF">2018-06-21T12:38:00Z</dcterms:modified>
</cp:coreProperties>
</file>